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2"/>
    <w:p>
      <w:pPr>
        <w:pStyle w:val="Heading1"/>
      </w:pPr>
      <w:r>
        <w:t xml:space="preserve">Homiletics Analysis: 1 Corinthians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Paul continues his argument from chapter 1, but pivots from</w:t>
      </w:r>
      <w:r>
        <w:t xml:space="preserve"> </w:t>
      </w:r>
      <w:r>
        <w:rPr>
          <w:i/>
          <w:iCs/>
        </w:rPr>
        <w:t xml:space="preserve">what</w:t>
      </w:r>
      <w:r>
        <w:t xml:space="preserve"> </w:t>
      </w:r>
      <w:r>
        <w:t xml:space="preserve">he proclaimed to</w:t>
      </w:r>
      <w:r>
        <w:t xml:space="preserve"> </w:t>
      </w:r>
      <w:r>
        <w:rPr>
          <w:i/>
          <w:iCs/>
        </w:rPr>
        <w:t xml:space="preserve">how</w:t>
      </w:r>
      <w:r>
        <w:t xml:space="preserve"> </w:t>
      </w:r>
      <w:r>
        <w:t xml:space="preserve">he proclaimed it and</w:t>
      </w:r>
      <w:r>
        <w:t xml:space="preserve"> </w:t>
      </w:r>
      <w:r>
        <w:rPr>
          <w:i/>
          <w:iCs/>
        </w:rPr>
        <w:t xml:space="preserve">why</w:t>
      </w:r>
      <w:r>
        <w:t xml:space="preserve"> </w:t>
      </w:r>
      <w:r>
        <w:t xml:space="preserve">that method was itself theologically necessary. He opens by reminding the Corinthians that when he came to them, he came without rhetorical sophistication or philosophical display — and that this was deliberate. His entire preaching enterprise was consciously stripped of the persuasive apparatus that Greco-Roman culture valued and the Corinthian church was currently treating as a marker of spiritual maturity. He then introduces a crucial distinction: there is a wisdom he does speak, but it is not the wisdom of this age or its rulers — it is a secret, hidden wisdom, decreed before the ages, which the rulers of this age utterly failed to comprehend (vv. 6–8). This wisdom has been revealed by the Spirit, who alone knows the depths of God and alone can communicate divine things to the human spirit (vv. 9–13). The natural person (</w:t>
      </w:r>
      <w:r>
        <w:rPr>
          <w:i/>
          <w:iCs/>
        </w:rPr>
        <w:t xml:space="preserve">psychikos anthrōpos</w:t>
      </w:r>
      <w:r>
        <w:t xml:space="preserve">) cannot receive these things — they are spiritually discerned — while the spiritual person (</w:t>
      </w:r>
      <w:r>
        <w:rPr>
          <w:i/>
          <w:iCs/>
        </w:rPr>
        <w:t xml:space="preserve">pneumatikos</w:t>
      </w:r>
      <w:r>
        <w:t xml:space="preserve">) discerns all things and is subject to judgment by no one (vv. 14–15). The chapter closes with the remarkable claim that believers have the mind of Christ (v. 16).</w:t>
      </w:r>
    </w:p>
    <w:p>
      <w:pPr>
        <w:pStyle w:val="BodyText"/>
      </w:pPr>
      <w:r>
        <w:t xml:space="preserve">The chapter thus moves through three movements: Paul’s deliberate rhetorical renunciation (vv. 1–5), the nature and source of true divine wisdom (vv. 6–13), and the Spirit’s unique capacity as the mediating agent of that wisdom between God and the believer (vv. 14–16).</w:t>
      </w:r>
    </w:p>
    <w:p>
      <w:pPr>
        <w:pStyle w:val="BodyText"/>
      </w:pPr>
      <w:r>
        <w:rPr>
          <w:b/>
          <w:bCs/>
        </w:rPr>
        <w:t xml:space="preserve">This Text — Intent:</w:t>
      </w:r>
    </w:p>
    <w:p>
      <w:pPr>
        <w:pStyle w:val="BodyText"/>
      </w:pPr>
      <w:r>
        <w:t xml:space="preserve">God is seeking to reorient the Corinthians’ entire framework for evaluating what constitutes spiritual wisdom and spiritual maturity. The church was ranking themselves and their teachers by culturally prestigious markers — rhetorical skill, intellectual sophistication, philosophical pedigree. Paul is not merely arguing a position; he is dismantling the evaluative grid itself. The intent is that the Corinthians would stop measuring spiritual reality by natural categories and learn instead to receive, through the Spirit, what God has prepared — truths that eyes have not seen and ears have not heard, delivered not by eloquence but by Spirit and power. The ultimate effect sought is a church that no longer boasts in human wisdom but rests its entire confidence in the crucified Christ, known only through the Spirit’s revelation.</w:t>
      </w:r>
    </w:p>
    <w:p>
      <w:r>
        <w:pict>
          <v:rect style="width:0;height:1.5pt" o:hralign="center" o:hrstd="t" o:hr="t"/>
        </w:pict>
      </w:r>
    </w:p>
    <w:p>
      <w:pPr>
        <w:pStyle w:val="FirstParagraph"/>
      </w:pPr>
      <w:r>
        <w:rPr>
          <w:b/>
          <w:bCs/>
        </w:rPr>
        <w:t xml:space="preserve">Subject Sentence:</w:t>
      </w:r>
    </w:p>
    <w:p>
      <w:pPr>
        <w:pStyle w:val="BodyText"/>
      </w:pPr>
      <w:r>
        <w:t xml:space="preserve">True wisdom is God’s hidden secret, revealed only by His Spirit to those who belong to Him.</w:t>
      </w:r>
    </w:p>
    <w:p>
      <w:r>
        <w:pict>
          <v:rect style="width:0;height:1.5pt" o:hralign="center" o:hrstd="t" o:hr="t"/>
        </w:pict>
      </w:r>
    </w:p>
    <w:p>
      <w:pPr>
        <w:pStyle w:val="FirstParagraph"/>
      </w:pPr>
      <w:r>
        <w:rPr>
          <w:b/>
          <w:bCs/>
        </w:rPr>
        <w:t xml:space="preserve">Primary Claim:</w:t>
      </w:r>
    </w:p>
    <w:p>
      <w:pPr>
        <w:pStyle w:val="BodyText"/>
      </w:pPr>
      <w:r>
        <w:t xml:space="preserve">God is confronting the Corinthians’ wisdom-hierarchy by demonstrating that the Spirit alone mediates divine reality — making all human evaluative frameworks for spiritual maturity not merely inadequate but categorically blind to what actually matters.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“secret wisdom”</w:t>
      </w:r>
      <w:r>
        <w:rPr>
          <w:b/>
          <w:bCs/>
        </w:rPr>
        <w:t xml:space="preserve"> </w:t>
      </w:r>
      <w:r>
        <w:rPr>
          <w:b/>
          <w:bCs/>
        </w:rPr>
        <w:t xml:space="preserve">of verses 6–8 and its referent.</w:t>
      </w:r>
      <w:r>
        <w:t xml:space="preserve"> </w:t>
      </w:r>
      <w:r>
        <w:t xml:space="preserve">Some interpreters read the</w:t>
      </w:r>
      <w:r>
        <w:t xml:space="preserve"> </w:t>
      </w:r>
      <w:r>
        <w:t xml:space="preserve">“wisdom among the mature”</w:t>
      </w:r>
      <w:r>
        <w:t xml:space="preserve"> </w:t>
      </w:r>
      <w:r>
        <w:t xml:space="preserve">(v. 6) as a second, deeper level of Christian teaching reserved for advanced believers — a kind of proto-Gnostic tiered system where Paul preached Christ crucified to beginners but a more sophisticated theology to the mature. This reading has resurfaced in certain charismatic and mystical traditions and, historically, in early Gnostic appropriations of Paul. It must be</w:t>
      </w:r>
      <w:r>
        <w:t xml:space="preserve"> </w:t>
      </w:r>
      <w:r>
        <w:rPr>
          <w:b/>
          <w:bCs/>
        </w:rPr>
        <w:t xml:space="preserve">refuted</w:t>
      </w:r>
      <w:r>
        <w:t xml:space="preserve">. The context makes plain that the hidden wisdom</w:t>
      </w:r>
      <w:r>
        <w:t xml:space="preserve"> </w:t>
      </w:r>
      <w:r>
        <w:rPr>
          <w:i/>
          <w:iCs/>
        </w:rPr>
        <w:t xml:space="preserve">is</w:t>
      </w:r>
      <w:r>
        <w:t xml:space="preserve"> </w:t>
      </w:r>
      <w:r>
        <w:t xml:space="preserve">the message of the crucified Christ (vv. 2, 8) — specifically, that the cross, which the rulers of this age dismissed as foolishness, was in fact the decreed wisdom of God. There is no second gospel; the</w:t>
      </w:r>
      <w:r>
        <w:t xml:space="preserve"> </w:t>
      </w:r>
      <w:r>
        <w:t xml:space="preserve">“mystery”</w:t>
      </w:r>
      <w:r>
        <w:t xml:space="preserve"> </w:t>
      </w:r>
      <w:r>
        <w:t xml:space="preserve">is not a deeper doctrine beyond the cross but the cross itself, now unveiled. The</w:t>
      </w:r>
      <w:r>
        <w:t xml:space="preserve"> </w:t>
      </w:r>
      <w:r>
        <w:t xml:space="preserve">“mature”</w:t>
      </w:r>
      <w:r>
        <w:t xml:space="preserve"> </w:t>
      </w:r>
      <w:r>
        <w:t xml:space="preserve">(</w:t>
      </w:r>
      <w:r>
        <w:rPr>
          <w:i/>
          <w:iCs/>
        </w:rPr>
        <w:t xml:space="preserve">teleioi</w:t>
      </w:r>
      <w:r>
        <w:t xml:space="preserve">) are not an elite class but all those who are genuinely spiritual — i.e., indwelt by the Spirit.</w:t>
      </w:r>
    </w:p>
    <w:p>
      <w:pPr>
        <w:pStyle w:val="BodyText"/>
      </w:pPr>
      <w:r>
        <w:rPr>
          <w:b/>
          <w:bCs/>
        </w:rPr>
        <w:t xml:space="preserve">The</w:t>
      </w:r>
      <w:r>
        <w:rPr>
          <w:b/>
          <w:bCs/>
        </w:rPr>
        <w:t xml:space="preserve"> </w:t>
      </w:r>
      <w:r>
        <w:rPr>
          <w:b/>
          <w:bCs/>
        </w:rPr>
        <w:t xml:space="preserve">“rulers of this age”</w:t>
      </w:r>
      <w:r>
        <w:rPr>
          <w:b/>
          <w:bCs/>
        </w:rPr>
        <w:t xml:space="preserve"> </w:t>
      </w:r>
      <w:r>
        <w:rPr>
          <w:b/>
          <w:bCs/>
        </w:rPr>
        <w:t xml:space="preserve">in verse 8.</w:t>
      </w:r>
      <w:r>
        <w:t xml:space="preserve"> </w:t>
      </w:r>
      <w:r>
        <w:t xml:space="preserve">There is longstanding debate over whether these rulers are human authorities (Pilate, Herod, the Sanhedrin) or demonic powers. Both have ancient support. The Reformed reading is that both are in view simultaneously — Paul’s language carries a deliberate dual reference. The human rulers who crucified Christ were acting in concert with the spiritual powers of darkness who stood behind their blindness. This is consistent with Paul’s cosmology elsewhere (Eph. 6:12; Col. 2:15) and does not require choosing one over the other. The key exegetical point stands regardless: these rulers, at whatever level, comprehended nothing — which demonstrates the total blindness of this-age wisdom to divine reality.</w:t>
      </w:r>
    </w:p>
    <w:p>
      <w:pPr>
        <w:pStyle w:val="BodyText"/>
      </w:pPr>
      <w:r>
        <w:rPr>
          <w:b/>
          <w:bCs/>
        </w:rPr>
        <w:t xml:space="preserve">The natural/spiritual person distinction (vv. 14–15) and its implications for total depravity.</w:t>
      </w:r>
      <w:r>
        <w:t xml:space="preserve"> </w:t>
      </w:r>
      <w:r>
        <w:t xml:space="preserve">Wesleyan-Arminian interpreters tend to read the</w:t>
      </w:r>
      <w:r>
        <w:t xml:space="preserve"> </w:t>
      </w:r>
      <w:r>
        <w:rPr>
          <w:i/>
          <w:iCs/>
        </w:rPr>
        <w:t xml:space="preserve">psychikos anthrōpos</w:t>
      </w:r>
      <w:r>
        <w:t xml:space="preserve"> </w:t>
      </w:r>
      <w:r>
        <w:t xml:space="preserve">(</w:t>
      </w:r>
      <w:r>
        <w:t xml:space="preserve">“natural person”</w:t>
      </w:r>
      <w:r>
        <w:t xml:space="preserve">) as describing a state that can be overcome by an act of human will enabled by prevenient grace — the capacity for response to divine things is partially restored by the Spirit’s general work, making acceptance or rejection a genuine human choice. The Reformed reading</w:t>
      </w:r>
      <w:r>
        <w:t xml:space="preserve"> </w:t>
      </w:r>
      <w:r>
        <w:rPr>
          <w:b/>
          <w:bCs/>
        </w:rPr>
        <w:t xml:space="preserve">qualifies</w:t>
      </w:r>
      <w:r>
        <w:t xml:space="preserve"> </w:t>
      </w:r>
      <w:r>
        <w:t xml:space="preserve">the Wesleyan emphasis on genuine human responsibility while</w:t>
      </w:r>
      <w:r>
        <w:t xml:space="preserve"> </w:t>
      </w:r>
      <w:r>
        <w:rPr>
          <w:b/>
          <w:bCs/>
        </w:rPr>
        <w:t xml:space="preserve">refuting</w:t>
      </w:r>
      <w:r>
        <w:t xml:space="preserve"> </w:t>
      </w:r>
      <w:r>
        <w:t xml:space="preserve">its grounding. Paul’s language here is categorical: the natural person</w:t>
      </w:r>
      <w:r>
        <w:t xml:space="preserve"> </w:t>
      </w:r>
      <w:r>
        <w:t xml:space="preserve">“does not accept”</w:t>
      </w:r>
      <w:r>
        <w:t xml:space="preserve"> </w:t>
      </w:r>
      <w:r>
        <w:t xml:space="preserve">the things of the Spirit and</w:t>
      </w:r>
      <w:r>
        <w:t xml:space="preserve"> </w:t>
      </w:r>
      <w:r>
        <w:t xml:space="preserve">“cannot know them”</w:t>
      </w:r>
      <w:r>
        <w:t xml:space="preserve"> </w:t>
      </w:r>
      <w:r>
        <w:t xml:space="preserve">because they are spiritually discerned. The inability is not merely inclination but capacity. The Spirit does not partially restore a capacity and then wait; the Spirit</w:t>
      </w:r>
      <w:r>
        <w:t xml:space="preserve"> </w:t>
      </w:r>
      <w:r>
        <w:rPr>
          <w:i/>
          <w:iCs/>
        </w:rPr>
        <w:t xml:space="preserve">is</w:t>
      </w:r>
      <w:r>
        <w:t xml:space="preserve"> </w:t>
      </w:r>
      <w:r>
        <w:t xml:space="preserve">the capacity. This is one of the most exegetically precise statements of total depravity’s noetic dimension in the New Testament — the problem is not primarily the will but the epistemological organ itself.</w:t>
      </w:r>
    </w:p>
    <w:p>
      <w:pPr>
        <w:pStyle w:val="BodyText"/>
      </w:pPr>
      <w:r>
        <w:rPr>
          <w:b/>
          <w:bCs/>
        </w:rPr>
        <w:t xml:space="preserve">Charismatic/Pentecostal readings of</w:t>
      </w:r>
      <w:r>
        <w:rPr>
          <w:b/>
          <w:bCs/>
        </w:rPr>
        <w:t xml:space="preserve"> </w:t>
      </w:r>
      <w:r>
        <w:rPr>
          <w:b/>
          <w:bCs/>
        </w:rPr>
        <w:t xml:space="preserve">“Spirit and power”</w:t>
      </w:r>
      <w:r>
        <w:rPr>
          <w:b/>
          <w:bCs/>
        </w:rPr>
        <w:t xml:space="preserve"> </w:t>
      </w:r>
      <w:r>
        <w:rPr>
          <w:b/>
          <w:bCs/>
        </w:rPr>
        <w:t xml:space="preserve">(v. 4).</w:t>
      </w:r>
      <w:r>
        <w:t xml:space="preserve"> </w:t>
      </w:r>
      <w:r>
        <w:t xml:space="preserve">Some interpreters read Paul’s reference to</w:t>
      </w:r>
      <w:r>
        <w:t xml:space="preserve"> </w:t>
      </w:r>
      <w:r>
        <w:t xml:space="preserve">“a demonstration of the Spirit and of power”</w:t>
      </w:r>
      <w:r>
        <w:t xml:space="preserve"> </w:t>
      </w:r>
      <w:r>
        <w:t xml:space="preserve">(v. 4) as a direct reference to miraculous signs — tongues, healings — accompanying his preaching in Corinth, making Spirit-power primarily a matter of visible supernatural activity. This can be</w:t>
      </w:r>
      <w:r>
        <w:t xml:space="preserve"> </w:t>
      </w:r>
      <w:r>
        <w:rPr>
          <w:b/>
          <w:bCs/>
        </w:rPr>
        <w:t xml:space="preserve">acknowledged</w:t>
      </w:r>
      <w:r>
        <w:t xml:space="preserve"> </w:t>
      </w:r>
      <w:r>
        <w:t xml:space="preserve">as partially capturing something real — Paul does elsewhere connect his apostolic ministry with signs and wonders (Rom. 15:18–19; 2 Cor. 12:12) — but it</w:t>
      </w:r>
      <w:r>
        <w:t xml:space="preserve"> </w:t>
      </w:r>
      <w:r>
        <w:rPr>
          <w:b/>
          <w:bCs/>
        </w:rPr>
        <w:t xml:space="preserve">overreaches</w:t>
      </w:r>
      <w:r>
        <w:t xml:space="preserve"> </w:t>
      </w:r>
      <w:r>
        <w:t xml:space="preserve">the text here. The context of chapter 2 is about the</w:t>
      </w:r>
      <w:r>
        <w:t xml:space="preserve"> </w:t>
      </w:r>
      <w:r>
        <w:rPr>
          <w:i/>
          <w:iCs/>
        </w:rPr>
        <w:t xml:space="preserve">epistemological</w:t>
      </w:r>
      <w:r>
        <w:t xml:space="preserve"> </w:t>
      </w:r>
      <w:r>
        <w:t xml:space="preserve">basis of the Corinthians’ faith: Paul wants their faith to rest not in the persuasive force of human eloquence but in God’s own self-authenticating power. The contrast is rhetorical craftsmanship vs. divine attestation — which is broader than miraculous signs and includes the Spirit’s convicting and regenerating work in the hearers.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64:4</w:t>
      </w:r>
      <w:r>
        <w:t xml:space="preserve"> </w:t>
      </w:r>
      <w:r>
        <w:t xml:space="preserve">(</w:t>
      </w:r>
      <w:r>
        <w:t xml:space="preserve">“no eye has seen, nor ear heard…”</w:t>
      </w:r>
      <w:r>
        <w:t xml:space="preserve">) — Paul’s direct citation in verse 9 grounds the hiddenness of divine wisdom in prophetic testimony: God’s purposes have always exceeded natural human perception; the Spirit’s revelation is not a New Testament novelty but the fulfillment of a covenantal pattern.</w:t>
      </w:r>
    </w:p>
    <w:p>
      <w:pPr>
        <w:numPr>
          <w:ilvl w:val="0"/>
          <w:numId w:val="1001"/>
        </w:numPr>
      </w:pPr>
      <w:r>
        <w:rPr>
          <w:b/>
          <w:bCs/>
        </w:rPr>
        <w:t xml:space="preserve">Isaiah 40:13</w:t>
      </w:r>
      <w:r>
        <w:t xml:space="preserve"> </w:t>
      </w:r>
      <w:r>
        <w:t xml:space="preserve">(</w:t>
      </w:r>
      <w:r>
        <w:t xml:space="preserve">“Who has known the mind of the LORD?”</w:t>
      </w:r>
      <w:r>
        <w:t xml:space="preserve">) — Cited in verse 16, this Old Testament rhetorical question is answered by Paul with the astonishing claim that believers</w:t>
      </w:r>
      <w:r>
        <w:t xml:space="preserve"> </w:t>
      </w:r>
      <w:r>
        <w:rPr>
          <w:i/>
          <w:iCs/>
        </w:rPr>
        <w:t xml:space="preserve">have</w:t>
      </w:r>
      <w:r>
        <w:t xml:space="preserve"> </w:t>
      </w:r>
      <w:r>
        <w:t xml:space="preserve">the mind of Christ — the very thing Isaiah declared humanly impossible is now granted through union with Christ and the Spirit’s indwelling.</w:t>
      </w:r>
    </w:p>
    <w:p>
      <w:pPr>
        <w:numPr>
          <w:ilvl w:val="0"/>
          <w:numId w:val="1001"/>
        </w:numPr>
      </w:pPr>
      <w:r>
        <w:rPr>
          <w:b/>
          <w:bCs/>
        </w:rPr>
        <w:t xml:space="preserve">John 14:17, 26; 16:13–15</w:t>
      </w:r>
      <w:r>
        <w:t xml:space="preserve"> </w:t>
      </w:r>
      <w:r>
        <w:t xml:space="preserve">— Jesus’ Farewell Discourse promises the Spirit of truth who will teach all things, guide into all truth, and declare the things of Christ. This is the theological foundation for Paul’s argument: the Spirit’s revelatory work is not incidental but covenantal — Christ’s own promise to His people.</w:t>
      </w:r>
    </w:p>
    <w:p>
      <w:pPr>
        <w:numPr>
          <w:ilvl w:val="0"/>
          <w:numId w:val="1001"/>
        </w:numPr>
      </w:pPr>
      <w:r>
        <w:rPr>
          <w:b/>
          <w:bCs/>
        </w:rPr>
        <w:t xml:space="preserve">Romans 8:5–8</w:t>
      </w:r>
      <w:r>
        <w:t xml:space="preserve"> </w:t>
      </w:r>
      <w:r>
        <w:t xml:space="preserve">— Paul’s parallel contrast between the mind set on the flesh and the mind set on the Spirit corroborates the natural/spiritual person distinction here: what the flesh-minded person cannot receive, the Spirit-empowered mind is able to receive and delight in. The epistemological incapacity is rooted in the deeper reality of spiritual death.</w:t>
      </w:r>
    </w:p>
    <w:p>
      <w:pPr>
        <w:numPr>
          <w:ilvl w:val="0"/>
          <w:numId w:val="1001"/>
        </w:numPr>
      </w:pPr>
      <w:r>
        <w:rPr>
          <w:b/>
          <w:bCs/>
        </w:rPr>
        <w:t xml:space="preserve">Ephesians 1:17–19</w:t>
      </w:r>
      <w:r>
        <w:t xml:space="preserve"> </w:t>
      </w:r>
      <w:r>
        <w:t xml:space="preserve">— Paul’s prayer that God would give the Corinthians (and Ephesians)</w:t>
      </w:r>
      <w:r>
        <w:t xml:space="preserve"> </w:t>
      </w:r>
      <w:r>
        <w:t xml:space="preserve">“the Spirit of wisdom and of revelation in the knowledge of him”</w:t>
      </w:r>
      <w:r>
        <w:t xml:space="preserve"> </w:t>
      </w:r>
      <w:r>
        <w:t xml:space="preserve">directly applies the chapter 2 dynamic: access to divine reality is not achieved by intellectual effort but received as the Spirit’s gracious gift.</w:t>
      </w:r>
    </w:p>
    <w:p>
      <w:r>
        <w:pict>
          <v:rect style="width:0;height:1.5pt" o:hralign="center" o:hrstd="t" o:hr="t"/>
        </w:pict>
      </w:r>
    </w:p>
    <w:p>
      <w:pPr>
        <w:pStyle w:val="FirstParagraph"/>
      </w:pPr>
      <w:r>
        <w:rPr>
          <w:b/>
          <w:bCs/>
        </w:rPr>
        <w:t xml:space="preserve">Aim:</w:t>
      </w:r>
    </w:p>
    <w:p>
      <w:pPr>
        <w:pStyle w:val="BodyText"/>
      </w:pPr>
      <w:r>
        <w:t xml:space="preserve">To demonstrate that the Spirit is not a supplement to human wisdom but its only genuine replacement — and to expose the specific ways the Corinthian (and contemporary) church substitutes human evaluative categories for Spirit-dependent reception of the crucified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Paul’s arrival in Corinth — not with eloquence or superior wisdom</w:t>
            </w:r>
          </w:p>
        </w:tc>
        <w:tc>
          <w:tcPr/>
          <w:p>
            <w:pPr>
              <w:pStyle w:val="Compact"/>
            </w:pPr>
            <w:r>
              <w:t xml:space="preserve">Sets the autobiographical frame;</w:t>
            </w:r>
            <w:r>
              <w:t xml:space="preserve"> </w:t>
            </w:r>
            <w:r>
              <w:t xml:space="preserve">“testimony of God”</w:t>
            </w:r>
            <w:r>
              <w:t xml:space="preserve"> </w:t>
            </w:r>
            <w:r>
              <w:t xml:space="preserve">= the gospel proclamation</w:t>
            </w:r>
          </w:p>
        </w:tc>
      </w:tr>
      <w:tr>
        <w:tc>
          <w:tcPr/>
          <w:p>
            <w:pPr>
              <w:pStyle w:val="Compact"/>
            </w:pPr>
            <w:r>
              <w:t xml:space="preserve">2:2</w:t>
            </w:r>
          </w:p>
        </w:tc>
        <w:tc>
          <w:tcPr/>
          <w:p>
            <w:pPr>
              <w:pStyle w:val="Compact"/>
            </w:pPr>
            <w:r>
              <w:t xml:space="preserve">Deliberate limitation:</w:t>
            </w:r>
            <w:r>
              <w:t xml:space="preserve"> </w:t>
            </w:r>
            <w:r>
              <w:t xml:space="preserve">“I decided to know nothing among you except Jesus Christ and him crucified”</w:t>
            </w:r>
          </w:p>
        </w:tc>
        <w:tc>
          <w:tcPr/>
          <w:p>
            <w:pPr>
              <w:pStyle w:val="Compact"/>
            </w:pPr>
            <w:r>
              <w:t xml:space="preserve">This is the programmatic statement of the chapter — not ignorance but intentional focus</w:t>
            </w:r>
          </w:p>
        </w:tc>
      </w:tr>
      <w:tr>
        <w:tc>
          <w:tcPr/>
          <w:p>
            <w:pPr>
              <w:pStyle w:val="Compact"/>
            </w:pPr>
            <w:r>
              <w:t xml:space="preserve">2:3</w:t>
            </w:r>
          </w:p>
        </w:tc>
        <w:tc>
          <w:tcPr/>
          <w:p>
            <w:pPr>
              <w:pStyle w:val="Compact"/>
            </w:pPr>
            <w:r>
              <w:t xml:space="preserve">Paul came in weakness, fear, and much trembling</w:t>
            </w:r>
          </w:p>
        </w:tc>
        <w:tc>
          <w:tcPr/>
          <w:p>
            <w:pPr>
              <w:pStyle w:val="Compact"/>
            </w:pPr>
            <w:r>
              <w:t xml:space="preserve">Not performative humility — describes the actual psychological/physical condition of his ministry in Corinth</w:t>
            </w:r>
          </w:p>
        </w:tc>
      </w:tr>
      <w:tr>
        <w:tc>
          <w:tcPr/>
          <w:p>
            <w:pPr>
              <w:pStyle w:val="Compact"/>
            </w:pPr>
            <w:r>
              <w:t xml:space="preserve">2:4</w:t>
            </w:r>
          </w:p>
        </w:tc>
        <w:tc>
          <w:tcPr/>
          <w:p>
            <w:pPr>
              <w:pStyle w:val="Compact"/>
            </w:pPr>
            <w:r>
              <w:t xml:space="preserve">His message and preaching not in persuasive words of wisdom, but in demonstration of the Spirit and of power</w:t>
            </w:r>
          </w:p>
        </w:tc>
        <w:tc>
          <w:tcPr/>
          <w:p>
            <w:pPr>
              <w:pStyle w:val="Compact"/>
            </w:pPr>
            <w:r>
              <w:t xml:space="preserve">The contrast is eloquence vs. Spirit-attestation as the epistemological basis of faith</w:t>
            </w:r>
          </w:p>
        </w:tc>
      </w:tr>
      <w:tr>
        <w:tc>
          <w:tcPr/>
          <w:p>
            <w:pPr>
              <w:pStyle w:val="Compact"/>
            </w:pPr>
            <w:r>
              <w:t xml:space="preserve">2:5</w:t>
            </w:r>
          </w:p>
        </w:tc>
        <w:tc>
          <w:tcPr/>
          <w:p>
            <w:pPr>
              <w:pStyle w:val="Compact"/>
            </w:pPr>
            <w:r>
              <w:t xml:space="preserve">Purpose clause:</w:t>
            </w:r>
            <w:r>
              <w:t xml:space="preserve"> </w:t>
            </w:r>
            <w:r>
              <w:t xml:space="preserve">“so that your faith might not rest in the wisdom of men but in the power of God”</w:t>
            </w:r>
          </w:p>
        </w:tc>
        <w:tc>
          <w:tcPr/>
          <w:p>
            <w:pPr>
              <w:pStyle w:val="Compact"/>
            </w:pPr>
            <w:r>
              <w:t xml:space="preserve">The</w:t>
            </w:r>
            <w:r>
              <w:t xml:space="preserve"> </w:t>
            </w:r>
            <w:r>
              <w:rPr>
                <w:i/>
                <w:iCs/>
              </w:rPr>
              <w:t xml:space="preserve">why</w:t>
            </w:r>
            <w:r>
              <w:t xml:space="preserve"> </w:t>
            </w:r>
            <w:r>
              <w:t xml:space="preserve">of his deliberate approach — apologetically crucial for what follows</w:t>
            </w:r>
          </w:p>
        </w:tc>
      </w:tr>
      <w:tr>
        <w:tc>
          <w:tcPr/>
          <w:p>
            <w:pPr>
              <w:pStyle w:val="Compact"/>
            </w:pPr>
            <w:r>
              <w:t xml:space="preserve">2:6</w:t>
            </w:r>
          </w:p>
        </w:tc>
        <w:tc>
          <w:tcPr/>
          <w:p>
            <w:pPr>
              <w:pStyle w:val="Compact"/>
            </w:pPr>
            <w:r>
              <w:t xml:space="preserve">Paul does speak wisdom — but only among the mature; not the wisdom of this age or its rulers</w:t>
            </w:r>
          </w:p>
        </w:tc>
        <w:tc>
          <w:tcPr/>
          <w:p>
            <w:pPr>
              <w:pStyle w:val="Compact"/>
            </w:pPr>
            <w:r>
              <w:t xml:space="preserve">Opens the qualification: renunciation of</w:t>
            </w:r>
            <w:r>
              <w:t xml:space="preserve"> </w:t>
            </w:r>
            <w:r>
              <w:rPr>
                <w:i/>
                <w:iCs/>
              </w:rPr>
              <w:t xml:space="preserve">one</w:t>
            </w:r>
            <w:r>
              <w:t xml:space="preserve"> </w:t>
            </w:r>
            <w:r>
              <w:t xml:space="preserve">wisdom, not of wisdom as such</w:t>
            </w:r>
          </w:p>
        </w:tc>
      </w:tr>
      <w:tr>
        <w:tc>
          <w:tcPr/>
          <w:p>
            <w:pPr>
              <w:pStyle w:val="Compact"/>
            </w:pPr>
            <w:r>
              <w:t xml:space="preserve">2:7</w:t>
            </w:r>
          </w:p>
        </w:tc>
        <w:tc>
          <w:tcPr/>
          <w:p>
            <w:pPr>
              <w:pStyle w:val="Compact"/>
            </w:pPr>
            <w:r>
              <w:t xml:space="preserve">“God’s wisdom in a mystery, the hidden wisdom, decreed before the ages for our glory”</w:t>
            </w:r>
          </w:p>
        </w:tc>
        <w:tc>
          <w:tcPr/>
          <w:p>
            <w:pPr>
              <w:pStyle w:val="Compact"/>
            </w:pPr>
            <w:r>
              <w:t xml:space="preserve">The hidden wisdom = the cross;</w:t>
            </w:r>
            <w:r>
              <w:t xml:space="preserve"> </w:t>
            </w:r>
            <w:r>
              <w:t xml:space="preserve">“decreed before the ages”</w:t>
            </w:r>
            <w:r>
              <w:t xml:space="preserve"> </w:t>
            </w:r>
            <w:r>
              <w:t xml:space="preserve">— eternal divine purpose</w:t>
            </w:r>
          </w:p>
        </w:tc>
      </w:tr>
      <w:tr>
        <w:tc>
          <w:tcPr/>
          <w:p>
            <w:pPr>
              <w:pStyle w:val="Compact"/>
            </w:pPr>
            <w:r>
              <w:t xml:space="preserve">2:8</w:t>
            </w:r>
          </w:p>
        </w:tc>
        <w:tc>
          <w:tcPr/>
          <w:p>
            <w:pPr>
              <w:pStyle w:val="Compact"/>
            </w:pPr>
            <w:r>
              <w:t xml:space="preserve">“None of the rulers of this age understood it — for if they had, they would not have crucified the Lord of glory”</w:t>
            </w:r>
          </w:p>
        </w:tc>
        <w:tc>
          <w:tcPr/>
          <w:p>
            <w:pPr>
              <w:pStyle w:val="Compact"/>
            </w:pPr>
            <w:r>
              <w:t xml:space="preserve">The cross as the supreme demonstration of this-age wisdom’s blindness</w:t>
            </w:r>
          </w:p>
        </w:tc>
      </w:tr>
      <w:tr>
        <w:tc>
          <w:tcPr/>
          <w:p>
            <w:pPr>
              <w:pStyle w:val="Compact"/>
            </w:pPr>
            <w:r>
              <w:t xml:space="preserve">2:9</w:t>
            </w:r>
          </w:p>
        </w:tc>
        <w:tc>
          <w:tcPr/>
          <w:p>
            <w:pPr>
              <w:pStyle w:val="Compact"/>
            </w:pPr>
            <w:r>
              <w:t xml:space="preserve">Isaiah citation: what no eye/ear/heart has grasped, God has prepared for those who love him</w:t>
            </w:r>
          </w:p>
        </w:tc>
        <w:tc>
          <w:tcPr/>
          <w:p>
            <w:pPr>
              <w:pStyle w:val="Compact"/>
            </w:pPr>
            <w:r>
              <w:t xml:space="preserve">The hiddenness of divine wisdom is covenantal — it has always been beyond natural perception</w:t>
            </w:r>
          </w:p>
        </w:tc>
      </w:tr>
      <w:tr>
        <w:tc>
          <w:tcPr/>
          <w:p>
            <w:pPr>
              <w:pStyle w:val="Compact"/>
            </w:pPr>
            <w:r>
              <w:t xml:space="preserve">2:10</w:t>
            </w:r>
          </w:p>
        </w:tc>
        <w:tc>
          <w:tcPr/>
          <w:p>
            <w:pPr>
              <w:pStyle w:val="Compact"/>
            </w:pPr>
            <w:r>
              <w:t xml:space="preserve">“God has revealed them to us through the Spirit”</w:t>
            </w:r>
          </w:p>
        </w:tc>
        <w:tc>
          <w:tcPr/>
          <w:p>
            <w:pPr>
              <w:pStyle w:val="Compact"/>
            </w:pPr>
            <w:r>
              <w:t xml:space="preserve">The pivot: revelation is pneumatological, not intellectual</w:t>
            </w:r>
          </w:p>
        </w:tc>
      </w:tr>
      <w:tr>
        <w:tc>
          <w:tcPr/>
          <w:p>
            <w:pPr>
              <w:pStyle w:val="Compact"/>
            </w:pPr>
            <w:r>
              <w:t xml:space="preserve">2:10b</w:t>
            </w:r>
          </w:p>
        </w:tc>
        <w:tc>
          <w:tcPr/>
          <w:p>
            <w:pPr>
              <w:pStyle w:val="Compact"/>
            </w:pPr>
            <w:r>
              <w:t xml:space="preserve">The Spirit searches everything, including the depths of God</w:t>
            </w:r>
          </w:p>
        </w:tc>
        <w:tc>
          <w:tcPr/>
          <w:p>
            <w:pPr>
              <w:pStyle w:val="Compact"/>
            </w:pPr>
            <w:r>
              <w:t xml:space="preserve">Establishes the Spirit’s unique ontological access — prerequisite for the argument that follows</w:t>
            </w:r>
          </w:p>
        </w:tc>
      </w:tr>
      <w:tr>
        <w:tc>
          <w:tcPr/>
          <w:p>
            <w:pPr>
              <w:pStyle w:val="Compact"/>
            </w:pPr>
            <w:r>
              <w:t xml:space="preserve">2:11</w:t>
            </w:r>
          </w:p>
        </w:tc>
        <w:tc>
          <w:tcPr/>
          <w:p>
            <w:pPr>
              <w:pStyle w:val="Compact"/>
            </w:pPr>
            <w:r>
              <w:t xml:space="preserve">Analogy: only a person’s spirit knows that person’s thoughts; so only God’s Spirit knows God’s thoughts</w:t>
            </w:r>
          </w:p>
        </w:tc>
        <w:tc>
          <w:tcPr/>
          <w:p>
            <w:pPr>
              <w:pStyle w:val="Compact"/>
            </w:pPr>
            <w:r>
              <w:t xml:space="preserve">Argument from the structure of personal knowledge — divine self-knowledge belongs to the Spirit</w:t>
            </w:r>
          </w:p>
        </w:tc>
      </w:tr>
      <w:tr>
        <w:tc>
          <w:tcPr/>
          <w:p>
            <w:pPr>
              <w:pStyle w:val="Compact"/>
            </w:pPr>
            <w:r>
              <w:t xml:space="preserve">2:12</w:t>
            </w:r>
          </w:p>
        </w:tc>
        <w:tc>
          <w:tcPr/>
          <w:p>
            <w:pPr>
              <w:pStyle w:val="Compact"/>
            </w:pPr>
            <w:r>
              <w:t xml:space="preserve">“We have received… the Spirit who is from God, that we might understand the things freely given us by God”</w:t>
            </w:r>
          </w:p>
        </w:tc>
        <w:tc>
          <w:tcPr/>
          <w:p>
            <w:pPr>
              <w:pStyle w:val="Compact"/>
            </w:pPr>
            <w:r>
              <w:t xml:space="preserve">The Spirit given to believers is the</w:t>
            </w:r>
            <w:r>
              <w:t xml:space="preserve"> </w:t>
            </w:r>
            <w:r>
              <w:rPr>
                <w:i/>
                <w:iCs/>
              </w:rPr>
              <w:t xml:space="preserve">same</w:t>
            </w:r>
            <w:r>
              <w:t xml:space="preserve"> </w:t>
            </w:r>
            <w:r>
              <w:t xml:space="preserve">Spirit who knows the depths of God — astonishing claim</w:t>
            </w:r>
          </w:p>
        </w:tc>
      </w:tr>
      <w:tr>
        <w:tc>
          <w:tcPr/>
          <w:p>
            <w:pPr>
              <w:pStyle w:val="Compact"/>
            </w:pPr>
            <w:r>
              <w:t xml:space="preserve">2:13</w:t>
            </w:r>
          </w:p>
        </w:tc>
        <w:tc>
          <w:tcPr/>
          <w:p>
            <w:pPr>
              <w:pStyle w:val="Compact"/>
            </w:pPr>
            <w:r>
              <w:t xml:space="preserve">Paul’s words taught by the Spirit, not by human wisdom —</w:t>
            </w:r>
            <w:r>
              <w:t xml:space="preserve"> </w:t>
            </w:r>
            <w:r>
              <w:t xml:space="preserve">“interpreting spiritual truths to those who are spiritual”</w:t>
            </w:r>
          </w:p>
        </w:tc>
        <w:tc>
          <w:tcPr/>
          <w:p>
            <w:pPr>
              <w:pStyle w:val="Compact"/>
            </w:pPr>
            <w:r>
              <w:t xml:space="preserve">The Spirit-mediated process applies to both receiving and communicating revelation</w:t>
            </w:r>
          </w:p>
        </w:tc>
      </w:tr>
      <w:tr>
        <w:tc>
          <w:tcPr/>
          <w:p>
            <w:pPr>
              <w:pStyle w:val="Compact"/>
            </w:pPr>
            <w:r>
              <w:t xml:space="preserve">2:14</w:t>
            </w:r>
          </w:p>
        </w:tc>
        <w:tc>
          <w:tcPr/>
          <w:p>
            <w:pPr>
              <w:pStyle w:val="Compact"/>
            </w:pPr>
            <w:r>
              <w:t xml:space="preserve">The natural person does not accept, and cannot know, the things of the Spirit — they are spiritually discerned</w:t>
            </w:r>
          </w:p>
        </w:tc>
        <w:tc>
          <w:tcPr/>
          <w:p>
            <w:pPr>
              <w:pStyle w:val="Compact"/>
            </w:pPr>
            <w:r>
              <w:t xml:space="preserve">Categorical statement of noetic incapacity — the epistemological impossibility of natural-person access to divine reality</w:t>
            </w:r>
          </w:p>
        </w:tc>
      </w:tr>
      <w:tr>
        <w:tc>
          <w:tcPr/>
          <w:p>
            <w:pPr>
              <w:pStyle w:val="Compact"/>
            </w:pPr>
            <w:r>
              <w:t xml:space="preserve">2:15</w:t>
            </w:r>
          </w:p>
        </w:tc>
        <w:tc>
          <w:tcPr/>
          <w:p>
            <w:pPr>
              <w:pStyle w:val="Compact"/>
            </w:pPr>
            <w:r>
              <w:t xml:space="preserve">The spiritual person discerns all things and is himself judged by no one</w:t>
            </w:r>
          </w:p>
        </w:tc>
        <w:tc>
          <w:tcPr/>
          <w:p>
            <w:pPr>
              <w:pStyle w:val="Compact"/>
            </w:pPr>
            <w:r>
              <w:t xml:space="preserve">Reversal: the one judged by the world is the one who actually understands what is happening</w:t>
            </w:r>
          </w:p>
        </w:tc>
      </w:tr>
      <w:tr>
        <w:tc>
          <w:tcPr/>
          <w:p>
            <w:pPr>
              <w:pStyle w:val="Compact"/>
            </w:pPr>
            <w:r>
              <w:t xml:space="preserve">2:16</w:t>
            </w:r>
          </w:p>
        </w:tc>
        <w:tc>
          <w:tcPr/>
          <w:p>
            <w:pPr>
              <w:pStyle w:val="Compact"/>
            </w:pPr>
            <w:r>
              <w:t xml:space="preserve">Isaiah 40:13 cited and answered:</w:t>
            </w:r>
            <w:r>
              <w:t xml:space="preserve"> </w:t>
            </w:r>
            <w:r>
              <w:t xml:space="preserve">“But we have the mind of Christ”</w:t>
            </w:r>
          </w:p>
        </w:tc>
        <w:tc>
          <w:tcPr/>
          <w:p>
            <w:pPr>
              <w:pStyle w:val="Compact"/>
            </w:pPr>
            <w:r>
              <w:t xml:space="preserve">The bookend — what Isaiah declared impossible (</w:t>
            </w:r>
            <w:r>
              <w:t xml:space="preserve">“who has known the mind of the LORD?”</w:t>
            </w:r>
            <w:r>
              <w:t xml:space="preserve">) is now given through union with Christ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2:1–5</w:t>
            </w:r>
          </w:p>
        </w:tc>
        <w:tc>
          <w:tcPr/>
          <w:p>
            <w:pPr>
              <w:pStyle w:val="Compact"/>
            </w:pPr>
            <w:r>
              <w:t xml:space="preserve">Paul’s Deliberate Renunciation: Weakness as Epistemological Strategy</w:t>
            </w:r>
          </w:p>
        </w:tc>
      </w:tr>
      <w:tr>
        <w:tc>
          <w:tcPr/>
          <w:p>
            <w:pPr>
              <w:pStyle w:val="Compact"/>
            </w:pPr>
            <w:r>
              <w:t xml:space="preserve">2</w:t>
            </w:r>
          </w:p>
        </w:tc>
        <w:tc>
          <w:tcPr/>
          <w:p>
            <w:pPr>
              <w:pStyle w:val="Compact"/>
            </w:pPr>
            <w:r>
              <w:t xml:space="preserve">2:6–9</w:t>
            </w:r>
          </w:p>
        </w:tc>
        <w:tc>
          <w:tcPr/>
          <w:p>
            <w:pPr>
              <w:pStyle w:val="Compact"/>
            </w:pPr>
            <w:r>
              <w:t xml:space="preserve">The Hidden Wisdom: God’s Eternal Decree Concealed from This Age</w:t>
            </w:r>
          </w:p>
        </w:tc>
      </w:tr>
      <w:tr>
        <w:tc>
          <w:tcPr/>
          <w:p>
            <w:pPr>
              <w:pStyle w:val="Compact"/>
            </w:pPr>
            <w:r>
              <w:t xml:space="preserve">3</w:t>
            </w:r>
          </w:p>
        </w:tc>
        <w:tc>
          <w:tcPr/>
          <w:p>
            <w:pPr>
              <w:pStyle w:val="Compact"/>
            </w:pPr>
            <w:r>
              <w:t xml:space="preserve">2:10–13</w:t>
            </w:r>
          </w:p>
        </w:tc>
        <w:tc>
          <w:tcPr/>
          <w:p>
            <w:pPr>
              <w:pStyle w:val="Compact"/>
            </w:pPr>
            <w:r>
              <w:t xml:space="preserve">The Spirit’s Unique Access: How Hidden Things Are Revealed</w:t>
            </w:r>
          </w:p>
        </w:tc>
      </w:tr>
      <w:tr>
        <w:tc>
          <w:tcPr/>
          <w:p>
            <w:pPr>
              <w:pStyle w:val="Compact"/>
            </w:pPr>
            <w:r>
              <w:t xml:space="preserve">4</w:t>
            </w:r>
          </w:p>
        </w:tc>
        <w:tc>
          <w:tcPr/>
          <w:p>
            <w:pPr>
              <w:pStyle w:val="Compact"/>
            </w:pPr>
            <w:r>
              <w:t xml:space="preserve">2:14–16</w:t>
            </w:r>
          </w:p>
        </w:tc>
        <w:tc>
          <w:tcPr/>
          <w:p>
            <w:pPr>
              <w:pStyle w:val="Compact"/>
            </w:pPr>
            <w:r>
              <w:t xml:space="preserve">Two Kinds of People: The Natural Person’s Blindness and the Spiritual Person’s Mind of Christ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True wisdom is God’s hidden secret, revealed only by His Spirit to those who belong to Him.</w:t>
      </w:r>
    </w:p>
    <w:p>
      <w:pPr>
        <w:pStyle w:val="BodyText"/>
      </w:pPr>
      <w:r>
        <w:rPr>
          <w:b/>
          <w:bCs/>
        </w:rPr>
        <w:t xml:space="preserve">Primary Claim:</w:t>
      </w:r>
      <w:r>
        <w:t xml:space="preserve"> </w:t>
      </w:r>
      <w:r>
        <w:t xml:space="preserve">God is confronting the Corinthians’ wisdom-hierarchy by demonstrating that the Spirit alone mediates divine reality — making all human evaluative frameworks for spiritual maturity not merely inadequate but categorically blind to what actually matters.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Stop trusting your ability to evaluate what is spiritually real.</w:t>
      </w:r>
      <w:r>
        <w:t xml:space="preserve"> </w:t>
      </w:r>
      <w:r>
        <w:t xml:space="preserve">The Corinthians were using natural categories — rhetorical sophistication, intellectual credentials, visible confidence — to evaluate which teachers were most spiritually advanced. Paul’s argument dismantles the entire evaluative grid: the natural person cannot, by definition, correctly evaluate spiritual reality. This means that the very confidence with which many of us assess sermons, ministries, and spiritual experiences may be functioning from the wrong epistemological organ. The application is not despair but reorientation: the question is not</w:t>
      </w:r>
      <w:r>
        <w:t xml:space="preserve"> </w:t>
      </w:r>
      <w:r>
        <w:t xml:space="preserve">“does this impress me?”</w:t>
      </w:r>
      <w:r>
        <w:t xml:space="preserve"> </w:t>
      </w:r>
      <w:r>
        <w:t xml:space="preserve">but</w:t>
      </w:r>
      <w:r>
        <w:t xml:space="preserve"> </w:t>
      </w:r>
      <w:r>
        <w:t xml:space="preserve">“does this Spirit-empowered proclamation of the crucified Christ get through me?”</w:t>
      </w:r>
      <w:r>
        <w:t xml:space="preserve"> </w:t>
      </w:r>
      <w:r>
        <w:t xml:space="preserve">The mind of Christ — not native intelligence — is what you need for spiritual discernment.</w:t>
      </w:r>
    </w:p>
    <w:p>
      <w:pPr>
        <w:pStyle w:val="BodyText"/>
      </w:pPr>
      <w:r>
        <w:rPr>
          <w:b/>
          <w:bCs/>
        </w:rPr>
        <w:t xml:space="preserve">2. [Affections/Worship] — Let the hiddenness of divine wisdom produce awe, not anxiety.</w:t>
      </w:r>
      <w:r>
        <w:t xml:space="preserve"> </w:t>
      </w:r>
      <w:r>
        <w:t xml:space="preserve">Paul tells the Corinthians that what they have received is what</w:t>
      </w:r>
      <w:r>
        <w:t xml:space="preserve"> </w:t>
      </w:r>
      <w:r>
        <w:t xml:space="preserve">“no eye has seen, no ear has heard, no heart has conceived”</w:t>
      </w:r>
      <w:r>
        <w:t xml:space="preserve"> </w:t>
      </w:r>
      <w:r>
        <w:t xml:space="preserve">— things freely given by God, mediated by the Spirit who searches the very depths of God. This should produce not complacency but wonder. The Spirit dwelling in the believer is the same Spirit who knows the mind of God — which means the believer’s access to divine reality is not peripheral or approximate but genuinely participatory. Cultivate a posture of reverent amazement toward the Word and the Spirit’s work: you are not receiving data, you are receiving the hidden wisdom of the Lord of glory.</w:t>
      </w:r>
    </w:p>
    <w:p>
      <w:pPr>
        <w:pStyle w:val="BodyText"/>
      </w:pPr>
      <w:r>
        <w:rPr>
          <w:b/>
          <w:bCs/>
        </w:rPr>
        <w:t xml:space="preserve">3. [Will/Behavior] — Preach and teach the crucified Christ plainly, and stop apologizing for the cross.</w:t>
      </w:r>
      <w:r>
        <w:t xml:space="preserve"> </w:t>
      </w:r>
      <w:r>
        <w:t xml:space="preserve">Paul’s deliberate renunciation of rhetorical performance was not false modesty — it was theological conviction. The cross works</w:t>
      </w:r>
      <w:r>
        <w:t xml:space="preserve"> </w:t>
      </w:r>
      <w:r>
        <w:rPr>
          <w:i/>
          <w:iCs/>
        </w:rPr>
        <w:t xml:space="preserve">as the cross</w:t>
      </w:r>
      <w:r>
        <w:t xml:space="preserve">. Dressing it up in cultural respectability, leading with what the audience finds impressive, softening the offense to build rapport — these strategies, however well-intentioned, relocate the epistemological foundation of faith from Spirit-and-power to human-eloquence-and-wisdom. The practical implication: when you teach, share the gospel, or disciple others, resist the pressure to make the message more sophisticated, more impressive, or more palatable before you trust it. Deliver the crucified Christ. Let the Spirit do what rhetoric cannot.</w:t>
      </w:r>
    </w:p>
    <w:p>
      <w:pPr>
        <w:pStyle w:val="BodyText"/>
      </w:pPr>
      <w:r>
        <w:rPr>
          <w:b/>
          <w:bCs/>
        </w:rPr>
        <w:t xml:space="preserve">4. [Mind/Belief] — Receive your spiritual blindness as diagnosis, not insult, and act on what the cure implies.</w:t>
      </w:r>
      <w:r>
        <w:t xml:space="preserve"> </w:t>
      </w:r>
      <w:r>
        <w:t xml:space="preserve">Verse 14 is not written to condemn but to diagnose.</w:t>
      </w:r>
      <w:r>
        <w:t xml:space="preserve"> </w:t>
      </w:r>
      <w:r>
        <w:t xml:space="preserve">“The natural person does not accept the things of the Spirit of God, for they are folly to him, and he is not able to understand them.”</w:t>
      </w:r>
      <w:r>
        <w:t xml:space="preserve"> </w:t>
      </w:r>
      <w:r>
        <w:t xml:space="preserve">If you are a believer, this is your past — the condition from which the Spirit has rescued you. If you are not a believer, Paul is naming exactly why the gospel seems foolish rather than compelling. Either way, the implication is the same: the problem is not that Christianity has not been made intellectually respectable enough; the problem is that apart from the Spirit’s work, the epistemological organ for receiving divine truth is simply not present. This should affect how you pray for unbelievers — less</w:t>
      </w:r>
      <w:r>
        <w:t xml:space="preserve"> </w:t>
      </w:r>
      <w:r>
        <w:t xml:space="preserve">“help them see the logic”</w:t>
      </w:r>
      <w:r>
        <w:t xml:space="preserve"> </w:t>
      </w:r>
      <w:r>
        <w:t xml:space="preserve">and more</w:t>
      </w:r>
      <w:r>
        <w:t xml:space="preserve"> </w:t>
      </w:r>
      <w:r>
        <w:t xml:space="preserve">“Spirit, open what only You can open.”</w:t>
      </w:r>
    </w:p>
    <w:p>
      <w:pPr>
        <w:pStyle w:val="BodyText"/>
      </w:pPr>
      <w:r>
        <w:rPr>
          <w:b/>
          <w:bCs/>
        </w:rPr>
        <w:t xml:space="preserve">5. [Affections/Worship] — Marvel that you have been given the mind of Christ — and live out of that identity.</w:t>
      </w:r>
      <w:r>
        <w:t xml:space="preserve"> </w:t>
      </w:r>
      <w:r>
        <w:t xml:space="preserve">The closing verse is the most astonishing claim in the chapter:</w:t>
      </w:r>
      <w:r>
        <w:t xml:space="preserve"> </w:t>
      </w:r>
      <w:r>
        <w:t xml:space="preserve">“we have the mind of Christ.”</w:t>
      </w:r>
      <w:r>
        <w:t xml:space="preserve"> </w:t>
      </w:r>
      <w:r>
        <w:t xml:space="preserve">Paul has just cited Isaiah’s question —</w:t>
      </w:r>
      <w:r>
        <w:t xml:space="preserve"> </w:t>
      </w:r>
      <w:r>
        <w:t xml:space="preserve">“Who has known the mind of the LORD?”</w:t>
      </w:r>
      <w:r>
        <w:t xml:space="preserve"> </w:t>
      </w:r>
      <w:r>
        <w:t xml:space="preserve">— as a rhetorical declaration of impossibility, and then answered it with</w:t>
      </w:r>
      <w:r>
        <w:t xml:space="preserve"> </w:t>
      </w:r>
      <w:r>
        <w:rPr>
          <w:i/>
          <w:iCs/>
        </w:rPr>
        <w:t xml:space="preserve">you have</w:t>
      </w:r>
      <w:r>
        <w:t xml:space="preserve">. This is not a claim about intellectual superiority; it is a claim about covenantal position. You are not an outsider trying to figure out what God is doing. You have been brought inside, given the Spirit who searches the depths of God, and given the mind of Christ. Live with the confidence — and the humility — that this identity demands: confidence that the Spirit will lead you into what you need to know; humility that the access is entirely gift, not achievement.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provides one of Paul’s most sustained and precise accounts of the Spirit’s epistemological function — His unique role not merely in the believer’s experience but in the very possibility of human access to divine reality. The argument grounds this in the structure of personal knowledge itself: just as only a person’s own spirit knows that person’s inner life, only God’s Spirit knows God’s thoughts — and the astonishing claim of verse 12 is that this Spirit, the very Spirit of God, has been given to believers. This establishes the Spirit’s indispensability not as a supplement to human reasoning but as its only genuine replacement in the domain of divine knowledge. Further, verse 8’s identification of the crucified Christ as</w:t>
      </w:r>
      <w:r>
        <w:t xml:space="preserve"> </w:t>
      </w:r>
      <w:r>
        <w:t xml:space="preserve">“the Lord of glory”</w:t>
      </w:r>
      <w:r>
        <w:t xml:space="preserve"> </w:t>
      </w:r>
      <w:r>
        <w:t xml:space="preserve">functions as a Christological claim of the highest order: the one whom this-age wisdom dismissed as a failed rabbi is simultaneously the Glory of God incarnate, whose cross the powers of darkness accidentally executed in fulfillment of God’s eternal decree.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Corinthians 2 is among the most exegetically precise passages supporting the Reformed doctrine of total depravity in its noetic dimension — the corruption of the mind’s capacity to receive divine things. The</w:t>
      </w:r>
      <w:r>
        <w:t xml:space="preserve"> </w:t>
      </w:r>
      <w:r>
        <w:rPr>
          <w:i/>
          <w:iCs/>
        </w:rPr>
        <w:t xml:space="preserve">psychikos anthrōpos</w:t>
      </w:r>
      <w:r>
        <w:t xml:space="preserve"> </w:t>
      </w:r>
      <w:r>
        <w:t xml:space="preserve">of verse 14 is not someone lacking effort or opportunity; he lacks the epistemological organ for spiritual discernment, and Paul says plainly he</w:t>
      </w:r>
      <w:r>
        <w:t xml:space="preserve"> </w:t>
      </w:r>
      <w:r>
        <w:t xml:space="preserve">“cannot”</w:t>
      </w:r>
      <w:r>
        <w:t xml:space="preserve"> </w:t>
      </w:r>
      <w:r>
        <w:t xml:space="preserve">receive what the Spirit offers. This grounds the Reformed insistence that regeneration must precede and produce faith — not simply accompany it — because the capacity for receiving the gospel is itself the Spirit’s gift, not the precondition the Spirit finds and works with. Equally significant is the chapter’s grounding of assurance: the Spirit who reveals divine things to believers is the same Spirit who searches the depths of God (v. 10), meaning the believer’s access to truth is not dependent on their intellectual performance but on the Spirit’s own inexhaustible knowledge of God. The mind of Christ (v. 16) is a covenantal possession of the whole church, not an achievement of a spiritual elite — which directly challenges Corinthian hierarchies and every subsequent form of spiritual meritocracy.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Corinthians were importing the world’s wisdom-evaluation system into the church and using it to rank their teachers, their gifts, and their standing — and Paul is not merely disagreeing with their conclusions; he is telling them that the very instrument they are using for that evaluation is blind. The Spirit is not a supplement to human wisdom; He is the only access point to divine reality that exists. Stop measuring spiritual life by what impresses the natural mind. You have been given the Spirit who knows the depths of God and the mind of Christ — and that is not a credential to boast in, it is a gift to receive, live from, and be humbled by.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chapter into an anti-intellectualism manifesto.</w:t>
      </w:r>
      <w:r>
        <w:t xml:space="preserve"> </w:t>
      </w:r>
      <w:r>
        <w:t xml:space="preserve">Paul is not dismissing the intellect or praising ignorance. Verse 6 explicitly says he</w:t>
      </w:r>
      <w:r>
        <w:t xml:space="preserve"> </w:t>
      </w:r>
      <w:r>
        <w:rPr>
          <w:i/>
          <w:iCs/>
        </w:rPr>
        <w:t xml:space="preserve">does</w:t>
      </w:r>
      <w:r>
        <w:t xml:space="preserve"> </w:t>
      </w:r>
      <w:r>
        <w:t xml:space="preserve">speak wisdom — just not this age’s wisdom. Verse 16 claims believers have the</w:t>
      </w:r>
      <w:r>
        <w:t xml:space="preserve"> </w:t>
      </w:r>
      <w:r>
        <w:rPr>
          <w:i/>
          <w:iCs/>
        </w:rPr>
        <w:t xml:space="preserve">mind</w:t>
      </w:r>
      <w:r>
        <w:t xml:space="preserve"> </w:t>
      </w:r>
      <w:r>
        <w:t xml:space="preserve">of Christ. The target is not intellectual engagement but the misplacement of epistemic authority — the mistake of trusting natural categories to evaluate supernatural realities. A sermon that lands as</w:t>
      </w:r>
      <w:r>
        <w:t xml:space="preserve"> </w:t>
      </w:r>
      <w:r>
        <w:t xml:space="preserve">“stop thinking, just believe”</w:t>
      </w:r>
      <w:r>
        <w:t xml:space="preserve"> </w:t>
      </w:r>
      <w:r>
        <w:t xml:space="preserve">has completely missed Paul’s argument. The point is not less thinking but Spirit-dependent thinking.</w:t>
      </w:r>
    </w:p>
    <w:p>
      <w:pPr>
        <w:numPr>
          <w:ilvl w:val="0"/>
          <w:numId w:val="1002"/>
        </w:numPr>
      </w:pPr>
      <w:r>
        <w:rPr>
          <w:b/>
          <w:bCs/>
        </w:rPr>
        <w:t xml:space="preserve">Reading</w:t>
      </w:r>
      <w:r>
        <w:rPr>
          <w:b/>
          <w:bCs/>
        </w:rPr>
        <w:t xml:space="preserve"> </w:t>
      </w:r>
      <w:r>
        <w:rPr>
          <w:b/>
          <w:bCs/>
        </w:rPr>
        <w:t xml:space="preserve">“weakness, fear, and trembling”</w:t>
      </w:r>
      <w:r>
        <w:rPr>
          <w:b/>
          <w:bCs/>
        </w:rPr>
        <w:t xml:space="preserve"> </w:t>
      </w:r>
      <w:r>
        <w:rPr>
          <w:b/>
          <w:bCs/>
        </w:rPr>
        <w:t xml:space="preserve">(v. 3) as Paul’s personal failure or anxiety disorder.</w:t>
      </w:r>
      <w:r>
        <w:t xml:space="preserve"> </w:t>
      </w:r>
      <w:r>
        <w:t xml:space="preserve">This is often treated as Paul confessing emotional vulnerability and being reassured by God — a pastoral application about bringing your inadequacy to God. That may be a valid application elsewhere, but here Paul is making a theological point: his weakness was</w:t>
      </w:r>
      <w:r>
        <w:t xml:space="preserve"> </w:t>
      </w:r>
      <w:r>
        <w:rPr>
          <w:i/>
          <w:iCs/>
        </w:rPr>
        <w:t xml:space="preserve">fitting</w:t>
      </w:r>
      <w:r>
        <w:t xml:space="preserve"> </w:t>
      </w:r>
      <w:r>
        <w:t xml:space="preserve">to his message. The cross is proclaimed most authentically when the proclaimer is not performing rhetorical strength. The weakness is not incidental but consonant with the content.</w:t>
      </w:r>
    </w:p>
    <w:p>
      <w:pPr>
        <w:numPr>
          <w:ilvl w:val="0"/>
          <w:numId w:val="1002"/>
        </w:numPr>
      </w:pPr>
      <w:r>
        <w:rPr>
          <w:b/>
          <w:bCs/>
        </w:rPr>
        <w:t xml:space="preserve">Treating the natural/spiritual person distinction (vv. 14–15) as describing two classes of Christians.</w:t>
      </w:r>
      <w:r>
        <w:t xml:space="preserve"> </w:t>
      </w:r>
      <w:r>
        <w:t xml:space="preserve">This is the Gnostic misread and surfaces in various contemporary forms — the idea that there are</w:t>
      </w:r>
      <w:r>
        <w:t xml:space="preserve"> </w:t>
      </w:r>
      <w:r>
        <w:t xml:space="preserve">“Spirit-filled”</w:t>
      </w:r>
      <w:r>
        <w:t xml:space="preserve"> </w:t>
      </w:r>
      <w:r>
        <w:t xml:space="preserve">Christians who discern spiritual things and</w:t>
      </w:r>
      <w:r>
        <w:t xml:space="preserve"> </w:t>
      </w:r>
      <w:r>
        <w:t xml:space="preserve">“carnal”</w:t>
      </w:r>
      <w:r>
        <w:t xml:space="preserve"> </w:t>
      </w:r>
      <w:r>
        <w:t xml:space="preserve">Christians who don’t. Paul’s distinction here is between the unregenerate (natural person) and the regenerate (spiritual person), not between two tiers of Christians. Chapter 3 will address immaturity within the regenerate, but that is a distinct category from the chapter 2 contrast. Collapsing them produces a two-tiered Christianity that breeds exactly the spiritual elitism Paul is dismantling.</w:t>
      </w:r>
    </w:p>
    <w:p>
      <w:pPr>
        <w:numPr>
          <w:ilvl w:val="0"/>
          <w:numId w:val="1002"/>
        </w:numPr>
      </w:pPr>
      <w:r>
        <w:rPr>
          <w:b/>
          <w:bCs/>
        </w:rPr>
        <w:t xml:space="preserve">Decontextualizing verse 9 as a general encouragement about heaven.</w:t>
      </w:r>
      <w:r>
        <w:t xml:space="preserve"> </w:t>
      </w:r>
      <w:r>
        <w:t xml:space="preserve">“What no eye has seen, nor ear heard, nor the heart of man imagined, what God has prepared for those who love him”</w:t>
      </w:r>
      <w:r>
        <w:t xml:space="preserve"> </w:t>
      </w:r>
      <w:r>
        <w:t xml:space="preserve">is widely used as a devotional statement about the unimaginable glories of heaven. That application is not wrong in isolation, but Paul’s use is specific: the things</w:t>
      </w:r>
      <w:r>
        <w:t xml:space="preserve"> </w:t>
      </w:r>
      <w:r>
        <w:t xml:space="preserve">“prepared”</w:t>
      </w:r>
      <w:r>
        <w:t xml:space="preserve"> </w:t>
      </w:r>
      <w:r>
        <w:t xml:space="preserve">are the hidden wisdom of God now</w:t>
      </w:r>
      <w:r>
        <w:t xml:space="preserve"> </w:t>
      </w:r>
      <w:r>
        <w:rPr>
          <w:i/>
          <w:iCs/>
        </w:rPr>
        <w:t xml:space="preserve">revealed</w:t>
      </w:r>
      <w:r>
        <w:t xml:space="preserve"> </w:t>
      </w:r>
      <w:r>
        <w:t xml:space="preserve">through the Spirit (v. 10 immediately follows with</w:t>
      </w:r>
      <w:r>
        <w:t xml:space="preserve"> </w:t>
      </w:r>
      <w:r>
        <w:t xml:space="preserve">“these things God has revealed to us”</w:t>
      </w:r>
      <w:r>
        <w:t xml:space="preserve">). Paul is not pointing forward to eschatological glory — he is pointing to the present revelatory work of the Spirit in the believer’s life. The verse is about</w:t>
      </w:r>
      <w:r>
        <w:t xml:space="preserve"> </w:t>
      </w:r>
      <w:r>
        <w:rPr>
          <w:i/>
          <w:iCs/>
        </w:rPr>
        <w:t xml:space="preserve">now</w:t>
      </w:r>
      <w:r>
        <w:t xml:space="preserve">, not only</w:t>
      </w:r>
      <w:r>
        <w:t xml:space="preserve"> </w:t>
      </w:r>
      <w:r>
        <w:rPr>
          <w:i/>
          <w:iCs/>
        </w:rPr>
        <w:t xml:space="preserve">then</w:t>
      </w:r>
      <w:r>
        <w:t xml:space="preserve">.</w:t>
      </w:r>
    </w:p>
    <w:p>
      <w:pPr>
        <w:numPr>
          <w:ilvl w:val="0"/>
          <w:numId w:val="1002"/>
        </w:numPr>
      </w:pPr>
      <w:r>
        <w:rPr>
          <w:b/>
          <w:bCs/>
        </w:rPr>
        <w:t xml:space="preserve">Missing the Christological claim embedded in verse 8.</w:t>
      </w:r>
      <w:r>
        <w:t xml:space="preserve"> </w:t>
      </w:r>
      <w:r>
        <w:t xml:space="preserve">“They would not have crucified the Lord of glory”</w:t>
      </w:r>
      <w:r>
        <w:t xml:space="preserve"> </w:t>
      </w:r>
      <w:r>
        <w:t xml:space="preserve">is one of the most compressed and startling Christological statements in Paul’s letters. The one hanging on the cross — the one this-age wisdom dismissed — is simultaneously and undeniably the</w:t>
      </w:r>
      <w:r>
        <w:t xml:space="preserve"> </w:t>
      </w:r>
      <w:r>
        <w:rPr>
          <w:i/>
          <w:iCs/>
        </w:rPr>
        <w:t xml:space="preserve">Lord of glory</w:t>
      </w:r>
      <w:r>
        <w:t xml:space="preserve">. This is not a sidebar; it is the interpretive key to the whole chapter. The wisdom of God is precisely that He accomplished eternal redemption through the one event that looked most like defeat. Preaching that fails to dwell here has skipped the chapter’s theological center of gravity.</w:t>
      </w:r>
    </w:p>
    <w:p>
      <w:pPr>
        <w:numPr>
          <w:ilvl w:val="0"/>
          <w:numId w:val="1002"/>
        </w:numPr>
      </w:pPr>
      <w:r>
        <w:rPr>
          <w:b/>
          <w:bCs/>
        </w:rPr>
        <w:t xml:space="preserve">Applying</w:t>
      </w:r>
      <w:r>
        <w:rPr>
          <w:b/>
          <w:bCs/>
        </w:rPr>
        <w:t xml:space="preserve"> </w:t>
      </w:r>
      <w:r>
        <w:rPr>
          <w:b/>
          <w:bCs/>
        </w:rPr>
        <w:t xml:space="preserve">“demonstration of the Spirit and of power”</w:t>
      </w:r>
      <w:r>
        <w:rPr>
          <w:b/>
          <w:bCs/>
        </w:rPr>
        <w:t xml:space="preserve"> </w:t>
      </w:r>
      <w:r>
        <w:rPr>
          <w:b/>
          <w:bCs/>
        </w:rPr>
        <w:t xml:space="preserve">(v. 4) only to miraculous signs.</w:t>
      </w:r>
      <w:r>
        <w:t xml:space="preserve"> </w:t>
      </w:r>
      <w:r>
        <w:t xml:space="preserve">As noted in the Interpretive Evaluation, Paul’s concern here is the</w:t>
      </w:r>
      <w:r>
        <w:t xml:space="preserve"> </w:t>
      </w:r>
      <w:r>
        <w:rPr>
          <w:i/>
          <w:iCs/>
        </w:rPr>
        <w:t xml:space="preserve">basis</w:t>
      </w:r>
      <w:r>
        <w:t xml:space="preserve"> </w:t>
      </w:r>
      <w:r>
        <w:t xml:space="preserve">of the Corinthians’ faith — Spirit-attested truth vs. rhetorically impressive performance. Narrowing</w:t>
      </w:r>
      <w:r>
        <w:t xml:space="preserve"> </w:t>
      </w:r>
      <w:r>
        <w:t xml:space="preserve">“Spirit and power”</w:t>
      </w:r>
      <w:r>
        <w:t xml:space="preserve"> </w:t>
      </w:r>
      <w:r>
        <w:t xml:space="preserve">to signs and wonders shifts attention from the epistemological argument Paul is making and risks leaving congregants who have not experienced dramatic miracles feeling that their faith has an inferior foundation. Paul’s point is that genuine faith rests on the Spirit’s work in the heart — which is precisely what makes it unshakeable.</w:t>
      </w:r>
    </w:p>
    <w:p>
      <w:r>
        <w:pict>
          <v:rect style="width:0;height:1.5pt" o:hralign="center" o:hrstd="t" o:hr="t"/>
        </w:pict>
      </w:r>
    </w:p>
    <w:p>
      <w:pPr>
        <w:pStyle w:val="FirstParagraph"/>
      </w:pPr>
      <w:r>
        <w:rPr>
          <w:i/>
          <w:iCs/>
        </w:rPr>
        <w:t xml:space="preserve">Analysis generated per CLAUDE2.md framework. File: 46 1 Corinthians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2026-07-14T21:07:55Z</dcterms:created>
  <dcterms:modified xsi:type="dcterms:W3CDTF">2026-07-14T21:07:55Z</dcterms:modified>
</cp:coreProperties>
</file>

<file path=docProps/custom.xml><?xml version="1.0" encoding="utf-8"?>
<Properties xmlns="http://schemas.openxmlformats.org/officeDocument/2006/custom-properties" xmlns:vt="http://schemas.openxmlformats.org/officeDocument/2006/docPropsVTypes"/>
</file>